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FA" w:rsidRDefault="006F34FA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1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3735"/>
        <w:gridCol w:w="3735"/>
        <w:gridCol w:w="3735"/>
        <w:gridCol w:w="3945"/>
      </w:tblGrid>
      <w:tr w:rsidR="006F34FA">
        <w:trPr>
          <w:trHeight w:val="340"/>
        </w:trPr>
        <w:tc>
          <w:tcPr>
            <w:tcW w:w="373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PROFESSIONAL DEVELOPMENT &amp; COACHING</w:t>
            </w:r>
          </w:p>
        </w:tc>
        <w:tc>
          <w:tcPr>
            <w:tcW w:w="373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TEAMING STRUCTURES</w:t>
            </w:r>
          </w:p>
        </w:tc>
        <w:tc>
          <w:tcPr>
            <w:tcW w:w="373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</w:t>
            </w:r>
          </w:p>
        </w:tc>
        <w:tc>
          <w:tcPr>
            <w:tcW w:w="373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PROGRESS MONITORING</w:t>
            </w:r>
          </w:p>
        </w:tc>
        <w:tc>
          <w:tcPr>
            <w:tcW w:w="394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CURRICULUM AND INSTRUCTION</w:t>
            </w:r>
          </w:p>
        </w:tc>
      </w:tr>
      <w:tr w:rsidR="006F34FA">
        <w:trPr>
          <w:trHeight w:val="7620"/>
        </w:trPr>
        <w:tc>
          <w:tcPr>
            <w:tcW w:w="3735" w:type="dxa"/>
          </w:tcPr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your district’s PD plan build capacity and lead to full implementation of the CA standards in the classroom?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is the relationship between professional learning and implementation of the CA standards in the classroom?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How do administrators and coaches engage in continuous improvement in supporting the implementation of the CA standards in the classroom? What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is the impact of this action?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are teachers engaged in continuous improvement in implementing the CA standards in the classroom? What is the impact of this action?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 administrators, coaches and teachers define high quality integrated and designated ELD instruction?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Do instructional coaches have PD specific to supporting ELs in language development?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 instructional coaches have PD specific to supporting ELs 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 core content areas?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Have teachers been trained in the use of instructional materials?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are teachers continuously supported in teaching of CA ELD Standards?</w:t>
            </w:r>
          </w:p>
        </w:tc>
        <w:tc>
          <w:tcPr>
            <w:tcW w:w="3735" w:type="dxa"/>
          </w:tcPr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the district ensure that ELD and content teachers have opportunities to collaborat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 in designing integrated and designated ELD lessons, analyze results of student learning, and adjust instruction based on data analysis?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How often do ELD teachers meet and collaborate with grade level teachers?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often do ELD teachers meet and collab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orate with content area teachers?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Are ELD teachers planning with content teachers to address language development during content lessons?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the district assess the effectiveness of the teaming structure to ensure collaboration of ELD and content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teachers?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How are ELD teachers included in  the SST process?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the district ensure that members of the Student Study Team understand the linguistic, academic and cultural needs of ELs?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735" w:type="dxa"/>
          </w:tcPr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data and tools are used to measure the level of implem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entation of the California ELD Standards?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data does the district ensure that ELs are receiving high quality and appropriate first instruction before moving students to Tier 2 support?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data does the district ensure that ELs are receiving high qu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ality and appropriate Tier 2 support before moving students to Tier 3 support?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are language assessment results used  in determining EL, newcomers and LTEL progress?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 is involved in regular data analysis that focuses on the progress of ELs at the site and district level?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data informs the gap between the EL and all students’ performance in ELA and Math?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many of your ELs are also students with disabilities?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What is the reclassification rate for ELs with disabilities?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What local assessments are used to monitor students’ progress in core content areas? How is this data used to determine the needs of ELs, newcomers and LTELs? </w:t>
            </w:r>
          </w:p>
        </w:tc>
        <w:tc>
          <w:tcPr>
            <w:tcW w:w="3735" w:type="dxa"/>
          </w:tcPr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approaches are used to ensure that ELs experience a coherent and articulated pathways across grade levels to prepare them for college and career success?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How are English and primary language development monitored?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steps are taken when classroo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 teachers have modified instructional approaches and still not getting the desired result?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What culturally and linguistically relevant assessments are being used to monitor Newcomers,  ELs, those at-risk of becoming LTELS and LTELs progress in ELD?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at is your district’s process for monitoring RFEPs?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What types of data and processes are used to determine the source of academic, language, or cognitive difficulties?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frequent is ELs’ growth evaluated?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is the process in your district to iden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tify and support ELs with disabilities?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is the process in your district to reclassify ELs with disabilities?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testing accommodations are provided to ELs with disabilities?</w:t>
            </w:r>
          </w:p>
        </w:tc>
        <w:tc>
          <w:tcPr>
            <w:tcW w:w="3945" w:type="dxa"/>
          </w:tcPr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your district ensure ELs and ELs with Disabilities have access to core curriculum and electives in addition to receiving designated and integrated ELD instruction?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have choices of research-based language support/development programs (includin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g options for developing skills in multiple languages) provided support ELs to overcome the language barrier and provide access to the curriculum?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does high quality integrated and designated ELD instruction look like for your district?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Who provides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the integrated ELD instruction?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Who provides the designated ELD instruction?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Is instruction targeted to students’ level of English proficiency?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How does the district ensure that ELD Standards and language development occur in and through content and 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 intentionally integrated across the curriculum?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What instructional materials are being used for designated ELD? Are these materials aligned to the CA Standards? </w:t>
            </w:r>
          </w:p>
          <w:p w:rsidR="006F34FA" w:rsidRDefault="006F34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6F34FA" w:rsidRDefault="009B77FA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What additional materials are used with struggling English Learners, ELs with Disabiliti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es,  Newcomers, LTELs and students at-risk of becoming LTELs??</w:t>
            </w:r>
          </w:p>
        </w:tc>
      </w:tr>
    </w:tbl>
    <w:p w:rsidR="006F34FA" w:rsidRDefault="006F34FA"/>
    <w:tbl>
      <w:tblPr>
        <w:tblStyle w:val="a0"/>
        <w:tblW w:w="18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011"/>
        <w:gridCol w:w="2499"/>
        <w:gridCol w:w="1207"/>
        <w:gridCol w:w="2483"/>
        <w:gridCol w:w="1223"/>
        <w:gridCol w:w="2557"/>
        <w:gridCol w:w="1149"/>
        <w:gridCol w:w="2541"/>
        <w:gridCol w:w="1166"/>
      </w:tblGrid>
      <w:tr w:rsidR="006F34FA">
        <w:trPr>
          <w:trHeight w:val="540"/>
        </w:trPr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PROFESSIONAL DEVELOPMENT AND COACHING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TEAMING STRUCTURES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PROGRESS MONITORING</w:t>
            </w:r>
          </w:p>
        </w:tc>
        <w:tc>
          <w:tcPr>
            <w:tcW w:w="3707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CURRICULUM</w:t>
            </w:r>
          </w:p>
        </w:tc>
      </w:tr>
      <w:tr w:rsidR="006F34FA">
        <w:trPr>
          <w:trHeight w:val="540"/>
        </w:trPr>
        <w:tc>
          <w:tcPr>
            <w:tcW w:w="269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011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499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207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483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223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557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149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541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166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</w:tr>
      <w:tr w:rsidR="006F34FA">
        <w:trPr>
          <w:trHeight w:val="7440"/>
        </w:trPr>
        <w:tc>
          <w:tcPr>
            <w:tcW w:w="2695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11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99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7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83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3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7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49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41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66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6F34FA" w:rsidRDefault="006F34FA"/>
    <w:tbl>
      <w:tblPr>
        <w:tblStyle w:val="a1"/>
        <w:tblW w:w="18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1011"/>
        <w:gridCol w:w="2499"/>
        <w:gridCol w:w="1207"/>
        <w:gridCol w:w="2483"/>
        <w:gridCol w:w="1223"/>
        <w:gridCol w:w="2557"/>
        <w:gridCol w:w="1149"/>
        <w:gridCol w:w="2541"/>
        <w:gridCol w:w="1166"/>
      </w:tblGrid>
      <w:tr w:rsidR="006F34FA">
        <w:trPr>
          <w:trHeight w:val="540"/>
        </w:trPr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PROFESSIONAL DEVELOPMENT AND COACHING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TEAMING STRUCTURES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</w:t>
            </w:r>
          </w:p>
        </w:tc>
        <w:tc>
          <w:tcPr>
            <w:tcW w:w="3706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PROGRESS MONITORING</w:t>
            </w:r>
          </w:p>
        </w:tc>
        <w:tc>
          <w:tcPr>
            <w:tcW w:w="3707" w:type="dxa"/>
            <w:gridSpan w:val="2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CURRICULUM</w:t>
            </w:r>
          </w:p>
        </w:tc>
      </w:tr>
      <w:tr w:rsidR="006F34FA">
        <w:trPr>
          <w:trHeight w:val="540"/>
        </w:trPr>
        <w:tc>
          <w:tcPr>
            <w:tcW w:w="2695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011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499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207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483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223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557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149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  <w:tc>
          <w:tcPr>
            <w:tcW w:w="2541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ACTION</w:t>
            </w:r>
          </w:p>
        </w:tc>
        <w:tc>
          <w:tcPr>
            <w:tcW w:w="1166" w:type="dxa"/>
            <w:shd w:val="clear" w:color="auto" w:fill="EFEFEF"/>
          </w:tcPr>
          <w:p w:rsidR="006F34FA" w:rsidRDefault="009B77FA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TIER 1 ,2 OR 3</w:t>
            </w:r>
          </w:p>
        </w:tc>
      </w:tr>
      <w:tr w:rsidR="006F34FA">
        <w:trPr>
          <w:trHeight w:val="6940"/>
        </w:trPr>
        <w:tc>
          <w:tcPr>
            <w:tcW w:w="2695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11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99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07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83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23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57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49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41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166" w:type="dxa"/>
          </w:tcPr>
          <w:p w:rsidR="006F34FA" w:rsidRDefault="006F34FA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6F34FA" w:rsidRDefault="006F34FA">
      <w:bookmarkStart w:id="1" w:name="_gjdgxs" w:colFirst="0" w:colLast="0"/>
      <w:bookmarkEnd w:id="1"/>
    </w:p>
    <w:sectPr w:rsidR="006F34FA">
      <w:headerReference w:type="default" r:id="rId6"/>
      <w:footerReference w:type="default" r:id="rId7"/>
      <w:pgSz w:w="20160" w:h="12240"/>
      <w:pgMar w:top="108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FA" w:rsidRDefault="009B77FA">
      <w:pPr>
        <w:spacing w:after="0" w:line="240" w:lineRule="auto"/>
      </w:pPr>
      <w:r>
        <w:separator/>
      </w:r>
    </w:p>
  </w:endnote>
  <w:endnote w:type="continuationSeparator" w:id="0">
    <w:p w:rsidR="009B77FA" w:rsidRDefault="009B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FA" w:rsidRDefault="009B77FA">
    <w:r>
      <w:rPr>
        <w:b/>
      </w:rPr>
      <w:t>EL</w:t>
    </w:r>
    <w:r>
      <w:t xml:space="preserve">= English Learner,  </w:t>
    </w:r>
    <w:r>
      <w:rPr>
        <w:b/>
      </w:rPr>
      <w:t>LTEL</w:t>
    </w:r>
    <w:r>
      <w:t xml:space="preserve">= Long-term English Learner, </w:t>
    </w:r>
    <w:r>
      <w:rPr>
        <w:b/>
      </w:rPr>
      <w:t>ELD</w:t>
    </w:r>
    <w:r>
      <w:t>= English L</w:t>
    </w:r>
    <w:r>
      <w:t xml:space="preserve">anguage Development, </w:t>
    </w:r>
    <w:r>
      <w:rPr>
        <w:b/>
      </w:rPr>
      <w:t>RFEP</w:t>
    </w:r>
    <w:r>
      <w:t>= Reclassified Fluent English Proficient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FA" w:rsidRDefault="009B77FA">
      <w:pPr>
        <w:spacing w:after="0" w:line="240" w:lineRule="auto"/>
      </w:pPr>
      <w:r>
        <w:separator/>
      </w:r>
    </w:p>
  </w:footnote>
  <w:footnote w:type="continuationSeparator" w:id="0">
    <w:p w:rsidR="009B77FA" w:rsidRDefault="009B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FA" w:rsidRDefault="009B77FA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Arial Narrow" w:hAnsi="Arial Narrow" w:cs="Arial Narrow"/>
        <w:sz w:val="32"/>
        <w:szCs w:val="32"/>
      </w:rPr>
    </w:pPr>
    <w:r>
      <w:rPr>
        <w:rFonts w:ascii="Arial Narrow" w:eastAsia="Arial Narrow" w:hAnsi="Arial Narrow" w:cs="Arial Narrow"/>
        <w:sz w:val="32"/>
        <w:szCs w:val="32"/>
      </w:rPr>
      <w:t>LCAP Actions and English Learners</w:t>
    </w:r>
  </w:p>
  <w:p w:rsidR="006F34FA" w:rsidRDefault="006F34FA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Arial Narrow" w:hAnsi="Arial Narrow" w:cs="Arial Narrow"/>
        <w:sz w:val="24"/>
        <w:szCs w:val="24"/>
      </w:rPr>
    </w:pPr>
  </w:p>
  <w:p w:rsidR="006F34FA" w:rsidRDefault="009B77FA">
    <w:pP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sz w:val="24"/>
        <w:szCs w:val="24"/>
      </w:rPr>
    </w:pPr>
    <w:r>
      <w:rPr>
        <w:rFonts w:ascii="Arial Narrow" w:eastAsia="Arial Narrow" w:hAnsi="Arial Narrow" w:cs="Arial Narrow"/>
        <w:sz w:val="24"/>
        <w:szCs w:val="24"/>
      </w:rPr>
      <w:t>Please refer to actions and services in your LCAP as you fill in this template.  These questions apply to all core content subject areas (ELA, Math, Sc</w:t>
    </w:r>
    <w:r>
      <w:rPr>
        <w:rFonts w:ascii="Arial Narrow" w:eastAsia="Arial Narrow" w:hAnsi="Arial Narrow" w:cs="Arial Narrow"/>
        <w:sz w:val="24"/>
        <w:szCs w:val="24"/>
      </w:rPr>
      <w:t xml:space="preserve">ience, History/SS, etc.) in addition to ELD.  Please consider the impact of your actions and services for English Learners, Newcomers, Long Term ELs (LTELS) and Reclassified ELs (RFEP).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34FA"/>
    <w:rsid w:val="006F34FA"/>
    <w:rsid w:val="008A26B2"/>
    <w:rsid w:val="009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DE5F3-4355-407E-BC50-C8C3138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E82811E7E1847B29B919A8BC2D7C6" ma:contentTypeVersion="0" ma:contentTypeDescription="Create a new document." ma:contentTypeScope="" ma:versionID="a27a4111887f6cafcfaa08ac9ed561a0">
  <xsd:schema xmlns:xsd="http://www.w3.org/2001/XMLSchema" xmlns:xs="http://www.w3.org/2001/XMLSchema" xmlns:p="http://schemas.microsoft.com/office/2006/metadata/properties" xmlns:ns2="a23e6d57-d8a4-4f46-af0d-446ccfa6714c" targetNamespace="http://schemas.microsoft.com/office/2006/metadata/properties" ma:root="true" ma:fieldsID="9aa4af4519e9fcaaf635101a843db7d8" ns2:_=""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3e6d57-d8a4-4f46-af0d-446ccfa6714c" xsi:nil="true"/>
    <_dlc_DocIdUrl xmlns="a23e6d57-d8a4-4f46-af0d-446ccfa6714c">
      <Url>https://www.sccoe.org/ilid/district-lcap/resources/_layouts/15/DocIdRedir.aspx?ID=7TUPDFEVKPPK-933-15</Url>
      <Description>7TUPDFEVKPPK-933-15</Description>
    </_dlc_DocIdUrl>
    <_dlc_DocIdPersistId xmlns="a23e6d57-d8a4-4f46-af0d-446ccfa6714c">false</_dlc_DocIdPersistId>
  </documentManagement>
</p:properties>
</file>

<file path=customXml/itemProps1.xml><?xml version="1.0" encoding="utf-8"?>
<ds:datastoreItem xmlns:ds="http://schemas.openxmlformats.org/officeDocument/2006/customXml" ds:itemID="{0C9C80AE-2161-4750-B202-62DC75F76DB1}"/>
</file>

<file path=customXml/itemProps2.xml><?xml version="1.0" encoding="utf-8"?>
<ds:datastoreItem xmlns:ds="http://schemas.openxmlformats.org/officeDocument/2006/customXml" ds:itemID="{6B39ED81-62A7-45F8-9E0B-539C290FEFA5}"/>
</file>

<file path=customXml/itemProps3.xml><?xml version="1.0" encoding="utf-8"?>
<ds:datastoreItem xmlns:ds="http://schemas.openxmlformats.org/officeDocument/2006/customXml" ds:itemID="{F65C0598-F6C9-49A5-BD0D-863E2404346D}"/>
</file>

<file path=customXml/itemProps4.xml><?xml version="1.0" encoding="utf-8"?>
<ds:datastoreItem xmlns:ds="http://schemas.openxmlformats.org/officeDocument/2006/customXml" ds:itemID="{8515BAFA-A2CD-4D0B-939F-BD76AC2014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Mayra Ayala</dc:creator>
  <cp:lastModifiedBy>Mayra Ayala</cp:lastModifiedBy>
  <cp:revision>2</cp:revision>
  <dcterms:created xsi:type="dcterms:W3CDTF">2018-01-29T19:27:00Z</dcterms:created>
  <dcterms:modified xsi:type="dcterms:W3CDTF">2018-01-29T19:27:00Z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0x010100511E82811E7E1847B29B919A8BC2D7C6</vt:lpwstr>
  </property>
  <property fmtid="{D5CDD505-2E9C-101B-9397-08002B2CF9AE}" pid="3" name="_dlc_DocIdItemGuid">
    <vt:lpwstr>03ea6cae-36a2-4e6f-a949-c217e5891e28</vt:lpwstr>
  </property>
  <property fmtid="{D5CDD505-2E9C-101B-9397-08002B2CF9AE}" pid="4" name="Order">
    <vt:r8>1500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